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2660"/>
        <w:gridCol w:w="7193"/>
      </w:tblGrid>
      <w:tr w:rsidR="005C60D5" w:rsidTr="00BF2B41">
        <w:trPr>
          <w:trHeight w:val="1124"/>
        </w:trPr>
        <w:tc>
          <w:tcPr>
            <w:tcW w:w="2660" w:type="dxa"/>
          </w:tcPr>
          <w:p w:rsidR="005C60D5" w:rsidRDefault="00A20580" w:rsidP="007C16F5"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posOffset>680720</wp:posOffset>
                  </wp:positionH>
                  <wp:positionV relativeFrom="margin">
                    <wp:posOffset>0</wp:posOffset>
                  </wp:positionV>
                  <wp:extent cx="913130" cy="681990"/>
                  <wp:effectExtent l="19050" t="0" r="1270" b="0"/>
                  <wp:wrapTight wrapText="bothSides">
                    <wp:wrapPolygon edited="0">
                      <wp:start x="-451" y="0"/>
                      <wp:lineTo x="-451" y="21117"/>
                      <wp:lineTo x="21630" y="21117"/>
                      <wp:lineTo x="21630" y="0"/>
                      <wp:lineTo x="-451" y="0"/>
                    </wp:wrapPolygon>
                  </wp:wrapTight>
                  <wp:docPr id="13" name="Рисунок 3" descr="Новый логоти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Новый логоти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3130" cy="681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93" w:type="dxa"/>
          </w:tcPr>
          <w:p w:rsidR="007C16F5" w:rsidRPr="00BF2B41" w:rsidRDefault="000A58A7" w:rsidP="00BF2B41">
            <w:pPr>
              <w:pStyle w:val="aa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B41">
              <w:rPr>
                <w:rFonts w:ascii="Times New Roman" w:hAnsi="Times New Roman"/>
                <w:b/>
                <w:sz w:val="24"/>
                <w:szCs w:val="24"/>
              </w:rPr>
              <w:t>Негосударственное образовательное учреждение</w:t>
            </w:r>
          </w:p>
          <w:p w:rsidR="005C60D5" w:rsidRPr="00BF2B41" w:rsidRDefault="000A58A7" w:rsidP="00BF2B41">
            <w:pPr>
              <w:pStyle w:val="aa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B41">
              <w:rPr>
                <w:rFonts w:ascii="Times New Roman" w:hAnsi="Times New Roman"/>
                <w:b/>
                <w:sz w:val="24"/>
                <w:szCs w:val="24"/>
              </w:rPr>
              <w:t>дополнительного</w:t>
            </w:r>
            <w:r w:rsidR="007C16F5" w:rsidRPr="00BF2B4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F2B41">
              <w:rPr>
                <w:rFonts w:ascii="Times New Roman" w:hAnsi="Times New Roman"/>
                <w:b/>
                <w:sz w:val="24"/>
                <w:szCs w:val="24"/>
              </w:rPr>
              <w:t>профессионального образования</w:t>
            </w:r>
          </w:p>
          <w:p w:rsidR="005C60D5" w:rsidRPr="00BF2B41" w:rsidRDefault="005C60D5" w:rsidP="00BF2B41">
            <w:pPr>
              <w:pStyle w:val="aa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B41">
              <w:rPr>
                <w:rFonts w:ascii="Times New Roman" w:hAnsi="Times New Roman"/>
                <w:b/>
                <w:sz w:val="24"/>
                <w:szCs w:val="24"/>
              </w:rPr>
              <w:t>«Сертификационный центр охраны труда»</w:t>
            </w:r>
          </w:p>
          <w:p w:rsidR="005C60D5" w:rsidRPr="00BF2B41" w:rsidRDefault="000A58A7" w:rsidP="00BF2B41">
            <w:pPr>
              <w:pStyle w:val="aa"/>
              <w:ind w:left="1168" w:hanging="269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B41">
              <w:rPr>
                <w:rFonts w:ascii="Times New Roman" w:hAnsi="Times New Roman"/>
                <w:b/>
                <w:sz w:val="24"/>
                <w:szCs w:val="24"/>
              </w:rPr>
              <w:t>НОУ ДПО</w:t>
            </w:r>
            <w:r w:rsidR="005C60D5" w:rsidRPr="00BF2B41">
              <w:rPr>
                <w:rFonts w:ascii="Times New Roman" w:hAnsi="Times New Roman"/>
                <w:b/>
                <w:sz w:val="24"/>
                <w:szCs w:val="24"/>
              </w:rPr>
              <w:t xml:space="preserve"> «СЦОТ»</w:t>
            </w:r>
          </w:p>
        </w:tc>
      </w:tr>
    </w:tbl>
    <w:p w:rsidR="003103AD" w:rsidRDefault="005C60D5">
      <w:pPr>
        <w:jc w:val="center"/>
      </w:pPr>
      <w:r>
        <w:t>__</w:t>
      </w:r>
      <w:r w:rsidR="00A20580">
        <w:t>____________________________________________________________</w:t>
      </w:r>
    </w:p>
    <w:p w:rsidR="00A20580" w:rsidRDefault="00A20580" w:rsidP="00A20580">
      <w:pPr>
        <w:jc w:val="center"/>
        <w:rPr>
          <w:sz w:val="24"/>
          <w:szCs w:val="24"/>
        </w:rPr>
      </w:pPr>
    </w:p>
    <w:p w:rsidR="00A20580" w:rsidRDefault="00A20580" w:rsidP="00A20580">
      <w:pPr>
        <w:jc w:val="center"/>
        <w:rPr>
          <w:sz w:val="24"/>
          <w:szCs w:val="24"/>
        </w:rPr>
      </w:pPr>
    </w:p>
    <w:p w:rsidR="00A20580" w:rsidRPr="00A20580" w:rsidRDefault="00A20580" w:rsidP="00A20580">
      <w:pPr>
        <w:jc w:val="center"/>
        <w:rPr>
          <w:sz w:val="24"/>
          <w:szCs w:val="24"/>
        </w:rPr>
      </w:pPr>
      <w:r w:rsidRPr="00A20580">
        <w:rPr>
          <w:sz w:val="24"/>
          <w:szCs w:val="24"/>
        </w:rPr>
        <w:t>ПРОГРАММА</w:t>
      </w:r>
    </w:p>
    <w:p w:rsidR="00A20580" w:rsidRPr="00A20580" w:rsidRDefault="00A20580" w:rsidP="00A20580">
      <w:pPr>
        <w:jc w:val="center"/>
        <w:rPr>
          <w:sz w:val="24"/>
          <w:szCs w:val="24"/>
        </w:rPr>
      </w:pPr>
      <w:r w:rsidRPr="00A20580">
        <w:rPr>
          <w:sz w:val="24"/>
          <w:szCs w:val="24"/>
        </w:rPr>
        <w:t>методического семинара для руководителей и специалистов организаций:</w:t>
      </w:r>
    </w:p>
    <w:p w:rsidR="00A20580" w:rsidRPr="00A20580" w:rsidRDefault="00A20580" w:rsidP="00A20580">
      <w:pPr>
        <w:jc w:val="center"/>
        <w:rPr>
          <w:b/>
          <w:sz w:val="24"/>
          <w:szCs w:val="24"/>
        </w:rPr>
      </w:pPr>
      <w:r w:rsidRPr="00A20580">
        <w:rPr>
          <w:b/>
          <w:sz w:val="24"/>
          <w:szCs w:val="24"/>
        </w:rPr>
        <w:t xml:space="preserve">«Специальная оценка условий труда» </w:t>
      </w:r>
    </w:p>
    <w:p w:rsidR="00A20580" w:rsidRPr="00A20580" w:rsidRDefault="00A20580" w:rsidP="00A20580">
      <w:pPr>
        <w:rPr>
          <w:sz w:val="24"/>
          <w:szCs w:val="24"/>
        </w:rPr>
      </w:pPr>
    </w:p>
    <w:tbl>
      <w:tblPr>
        <w:tblW w:w="105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3"/>
        <w:gridCol w:w="9218"/>
      </w:tblGrid>
      <w:tr w:rsidR="00A20580" w:rsidTr="00A20580">
        <w:trPr>
          <w:jc w:val="center"/>
        </w:trPr>
        <w:tc>
          <w:tcPr>
            <w:tcW w:w="10501" w:type="dxa"/>
            <w:gridSpan w:val="2"/>
            <w:shd w:val="clear" w:color="auto" w:fill="D9D9D9" w:themeFill="background1" w:themeFillShade="D9"/>
            <w:vAlign w:val="center"/>
          </w:tcPr>
          <w:p w:rsidR="00A20580" w:rsidRPr="00A20580" w:rsidRDefault="00A20580" w:rsidP="00A20580">
            <w:pPr>
              <w:widowControl w:val="0"/>
              <w:jc w:val="center"/>
              <w:rPr>
                <w:b/>
                <w:snapToGrid w:val="0"/>
                <w:sz w:val="22"/>
                <w:szCs w:val="22"/>
              </w:rPr>
            </w:pPr>
          </w:p>
        </w:tc>
      </w:tr>
      <w:tr w:rsidR="00A20580" w:rsidTr="00A20580">
        <w:trPr>
          <w:jc w:val="center"/>
        </w:trPr>
        <w:tc>
          <w:tcPr>
            <w:tcW w:w="1283" w:type="dxa"/>
            <w:vAlign w:val="center"/>
          </w:tcPr>
          <w:p w:rsidR="00A20580" w:rsidRPr="00A20580" w:rsidRDefault="00A20580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9.00-9.30</w:t>
            </w:r>
          </w:p>
        </w:tc>
        <w:tc>
          <w:tcPr>
            <w:tcW w:w="9218" w:type="dxa"/>
            <w:vAlign w:val="center"/>
          </w:tcPr>
          <w:p w:rsidR="00A20580" w:rsidRPr="00A20580" w:rsidRDefault="00A20580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Регистрация участников семинара</w:t>
            </w: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9.30-9.45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Открытие семинара</w:t>
            </w: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9.45-10.30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 xml:space="preserve">Значение ФЗ «О специальной оценке условий труда» в системе новых документов, направленных на реформирование систем управления охраны труда, пенсионного обеспечения, социального страхования, установления  гарантий и компенсаций работникам. 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>Федеральный закон РФ от 28 декабря 2013 г. № 426-ФЗ «О</w:t>
            </w:r>
            <w:r w:rsidRPr="00A20580">
              <w:rPr>
                <w:snapToGrid w:val="0"/>
                <w:sz w:val="22"/>
                <w:szCs w:val="22"/>
              </w:rPr>
              <w:t xml:space="preserve"> специальной оценке условий труда»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Значение специальной оценки условий труда (далее – СОУТ) в экономике организации – усиление экономической ответственности работодателя. Затраты на гарантии и компенсации работникам.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Объединение существующих процедур оценки условий труда в рамках новой процедуры СОУТ. Структура и основные новации ФЗ  «О специальной оценке условий труда».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10.30-10.45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 xml:space="preserve">Перерыв </w:t>
            </w: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10.45-12.00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Введение мер административной и уголовной ответственности в рамках перехода к СОУТ. Правовые последствия не проведения или некачественного проведения СОУТ.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Обзор и комментарии к изменениям законодательства РФ и новых нормативных правовых актов, связанных с введением ФЗ «О специальной оценке условий труда».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>Федеральный закон РФ от 28 декабря 2013 г. № 421-ФЗ «О внесении изменений в отдельные законодательные акты РФ в связи с принятием ФЗ «О специальной оценке условий труда».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>- О внесении изменений в пенсионное законодательство (ст.4, 9 ФЗ)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>- О внесении изменений в Уголовный Кодекс РФ (ст.5.ФЗ)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color w:val="000000"/>
                <w:sz w:val="22"/>
                <w:szCs w:val="22"/>
              </w:rPr>
              <w:t xml:space="preserve">- О </w:t>
            </w: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>внесении изменений в Кодекс РФ об административных правонарушениях за нарушение трудового законодательства (ст.11ФЗ)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 xml:space="preserve">- О внесении изменений в Трудовой Кодекс РФ (ст.12 ФЗ) 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color w:val="00000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color w:val="000000"/>
                <w:sz w:val="22"/>
                <w:szCs w:val="22"/>
              </w:rPr>
              <w:t xml:space="preserve">Переходный период ст.27 </w:t>
            </w:r>
            <w:r w:rsidRPr="00A20580">
              <w:rPr>
                <w:bCs/>
                <w:snapToGrid w:val="0"/>
                <w:color w:val="000000"/>
                <w:sz w:val="22"/>
                <w:szCs w:val="22"/>
              </w:rPr>
              <w:t>Федеральный закон РФ от 28 декабря 2013 г. № 426-ФЗ «О</w:t>
            </w:r>
            <w:r w:rsidRPr="00A20580">
              <w:rPr>
                <w:snapToGrid w:val="0"/>
                <w:sz w:val="22"/>
                <w:szCs w:val="22"/>
              </w:rPr>
              <w:t xml:space="preserve"> специальной оценке условий труда»</w:t>
            </w:r>
          </w:p>
        </w:tc>
      </w:tr>
      <w:tr w:rsidR="005F4D4B" w:rsidTr="005F4D4B">
        <w:trPr>
          <w:jc w:val="center"/>
        </w:trPr>
        <w:tc>
          <w:tcPr>
            <w:tcW w:w="1283" w:type="dxa"/>
            <w:vMerge w:val="restart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12.00-13.30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 xml:space="preserve">Субъекты, участвующие в проведении СОУТ, их права и обязанности. 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Особенности допуска (аккредитации и сертификации) юридических и физических лиц к СОУТ.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5F4D4B" w:rsidTr="005F4D4B">
        <w:trPr>
          <w:jc w:val="center"/>
        </w:trPr>
        <w:tc>
          <w:tcPr>
            <w:tcW w:w="1283" w:type="dxa"/>
            <w:vMerge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Проведение специальной оценки условий труда: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 xml:space="preserve">Основные процедуры и порядок проведения СОУТ. 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 xml:space="preserve">Новации и отличия от порядка проведения аттестации рабочих мест по условиям труда. 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Основные принципы управления результатами СОУТ.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Основные процедуры и этапы проведения специальной оценки условий труда.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Процедура идентификации потенциально вредных и (или) опасных факторов.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lastRenderedPageBreak/>
              <w:t>13.30-14.30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Обеденный перерыв</w:t>
            </w: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14.30-15.30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Проведение с</w:t>
            </w:r>
            <w:r w:rsidR="00986E1E">
              <w:rPr>
                <w:snapToGrid w:val="0"/>
                <w:sz w:val="22"/>
                <w:szCs w:val="22"/>
              </w:rPr>
              <w:t>пециальной оценки условий труда</w:t>
            </w:r>
            <w:r w:rsidRPr="00A20580">
              <w:rPr>
                <w:snapToGrid w:val="0"/>
                <w:sz w:val="22"/>
                <w:szCs w:val="22"/>
              </w:rPr>
              <w:t>: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Процедура декларирования соответстви</w:t>
            </w:r>
            <w:r w:rsidR="006D4ABB">
              <w:rPr>
                <w:snapToGrid w:val="0"/>
                <w:sz w:val="22"/>
                <w:szCs w:val="22"/>
              </w:rPr>
              <w:t>я</w:t>
            </w:r>
            <w:r w:rsidRPr="00A20580">
              <w:rPr>
                <w:snapToGrid w:val="0"/>
                <w:sz w:val="22"/>
                <w:szCs w:val="22"/>
              </w:rPr>
              <w:t xml:space="preserve"> условий труда.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Процедура проведения исследований и измерений идентифицированных потенциально вредных и (или) опасных факторов.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 xml:space="preserve">Процедура </w:t>
            </w:r>
            <w:proofErr w:type="gramStart"/>
            <w:r w:rsidRPr="00A20580">
              <w:rPr>
                <w:snapToGrid w:val="0"/>
                <w:sz w:val="22"/>
                <w:szCs w:val="22"/>
              </w:rPr>
              <w:t>оценки эффективности средств индивидуальной защиты работников</w:t>
            </w:r>
            <w:proofErr w:type="gramEnd"/>
            <w:r w:rsidRPr="00A20580">
              <w:rPr>
                <w:snapToGrid w:val="0"/>
                <w:sz w:val="22"/>
                <w:szCs w:val="22"/>
              </w:rPr>
              <w:t>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Результаты специальной оценки условий труда.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Особенности проведения специальной оценки условий труда на отдельных рабочих местах.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15.30-15.45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Перерыв</w:t>
            </w:r>
          </w:p>
        </w:tc>
      </w:tr>
      <w:tr w:rsidR="005F4D4B" w:rsidTr="005F4D4B">
        <w:trPr>
          <w:jc w:val="center"/>
        </w:trPr>
        <w:tc>
          <w:tcPr>
            <w:tcW w:w="1283" w:type="dxa"/>
            <w:vAlign w:val="center"/>
          </w:tcPr>
          <w:p w:rsidR="005F4D4B" w:rsidRPr="000A3DA5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0A3DA5">
              <w:rPr>
                <w:snapToGrid w:val="0"/>
                <w:sz w:val="22"/>
                <w:szCs w:val="22"/>
              </w:rPr>
              <w:t>15.45-16.30</w:t>
            </w:r>
          </w:p>
        </w:tc>
        <w:tc>
          <w:tcPr>
            <w:tcW w:w="9214" w:type="dxa"/>
            <w:vAlign w:val="center"/>
          </w:tcPr>
          <w:p w:rsidR="005F4D4B" w:rsidRPr="000A3DA5" w:rsidRDefault="00986E1E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0A3DA5">
              <w:rPr>
                <w:snapToGrid w:val="0"/>
                <w:sz w:val="22"/>
                <w:szCs w:val="22"/>
              </w:rPr>
              <w:t>Оформление материалов при  специальной оценке</w:t>
            </w:r>
            <w:r w:rsidR="005F4D4B" w:rsidRPr="000A3DA5">
              <w:rPr>
                <w:snapToGrid w:val="0"/>
                <w:sz w:val="22"/>
                <w:szCs w:val="22"/>
              </w:rPr>
              <w:t xml:space="preserve"> условий труда:</w:t>
            </w:r>
          </w:p>
          <w:p w:rsidR="00986E1E" w:rsidRPr="000A3DA5" w:rsidRDefault="00986E1E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0A3DA5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0A3DA5">
              <w:rPr>
                <w:snapToGrid w:val="0"/>
                <w:sz w:val="22"/>
                <w:szCs w:val="22"/>
              </w:rPr>
              <w:t>Проведение внеплановой специальной оценки условий труда на отдельных рабочих местах.</w:t>
            </w:r>
          </w:p>
          <w:p w:rsidR="005F4D4B" w:rsidRPr="000A3DA5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0A3DA5">
              <w:rPr>
                <w:snapToGrid w:val="0"/>
                <w:sz w:val="22"/>
                <w:szCs w:val="22"/>
              </w:rPr>
              <w:t xml:space="preserve">Система мер по контролю </w:t>
            </w:r>
            <w:r w:rsidR="00986E1E" w:rsidRPr="000A3DA5">
              <w:rPr>
                <w:snapToGrid w:val="0"/>
                <w:sz w:val="22"/>
                <w:szCs w:val="22"/>
              </w:rPr>
              <w:t>достоверности</w:t>
            </w:r>
            <w:r w:rsidRPr="000A3DA5">
              <w:rPr>
                <w:snapToGrid w:val="0"/>
                <w:sz w:val="22"/>
                <w:szCs w:val="22"/>
              </w:rPr>
              <w:t xml:space="preserve"> СОУТ в рамках создания федеральной информационной системы учета результатов СОУТ. </w:t>
            </w:r>
          </w:p>
          <w:p w:rsidR="005F4D4B" w:rsidRPr="000A3DA5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0A3DA5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0A3DA5">
              <w:rPr>
                <w:snapToGrid w:val="0"/>
                <w:sz w:val="22"/>
                <w:szCs w:val="22"/>
              </w:rPr>
              <w:t>Усиление роли государственной инспекции труда по надзору в указанной сфере</w:t>
            </w:r>
            <w:proofErr w:type="gramStart"/>
            <w:r w:rsidRPr="000A3DA5">
              <w:rPr>
                <w:snapToGrid w:val="0"/>
                <w:sz w:val="22"/>
                <w:szCs w:val="22"/>
              </w:rPr>
              <w:t>.</w:t>
            </w:r>
            <w:proofErr w:type="gramEnd"/>
            <w:r w:rsidR="00986E1E" w:rsidRPr="000A3DA5">
              <w:rPr>
                <w:snapToGrid w:val="0"/>
                <w:sz w:val="22"/>
                <w:szCs w:val="22"/>
              </w:rPr>
              <w:t xml:space="preserve"> (</w:t>
            </w:r>
            <w:proofErr w:type="gramStart"/>
            <w:r w:rsidR="00986E1E" w:rsidRPr="000A3DA5">
              <w:rPr>
                <w:snapToGrid w:val="0"/>
                <w:sz w:val="22"/>
                <w:szCs w:val="22"/>
              </w:rPr>
              <w:t>м</w:t>
            </w:r>
            <w:proofErr w:type="gramEnd"/>
            <w:r w:rsidR="00986E1E" w:rsidRPr="000A3DA5">
              <w:rPr>
                <w:snapToGrid w:val="0"/>
                <w:sz w:val="22"/>
                <w:szCs w:val="22"/>
              </w:rPr>
              <w:t>ожет проще Контроль за соблюдение требований за исполнением ФЗ -426 от 28.12.2013г.)</w:t>
            </w:r>
          </w:p>
          <w:p w:rsidR="005F4D4B" w:rsidRPr="000A3DA5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5F4D4B" w:rsidTr="005F4D4B">
        <w:trPr>
          <w:jc w:val="center"/>
        </w:trPr>
        <w:tc>
          <w:tcPr>
            <w:tcW w:w="1283" w:type="dxa"/>
            <w:tcBorders>
              <w:bottom w:val="single" w:sz="4" w:space="0" w:color="auto"/>
            </w:tcBorders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16.30-17.00</w:t>
            </w:r>
          </w:p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Организация системы управления охран</w:t>
            </w:r>
            <w:r w:rsidR="006D4ABB">
              <w:rPr>
                <w:snapToGrid w:val="0"/>
                <w:sz w:val="22"/>
                <w:szCs w:val="22"/>
              </w:rPr>
              <w:t>ой</w:t>
            </w:r>
            <w:r w:rsidRPr="00A20580">
              <w:rPr>
                <w:snapToGrid w:val="0"/>
                <w:sz w:val="22"/>
                <w:szCs w:val="22"/>
              </w:rPr>
              <w:t xml:space="preserve"> труда.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Практические вопросы установления компенсаций работникам, занятым во вредных условиях труда. Правоприменительная практика установления компенсаций на основе постановления Правительства N 870 и других норм трудового законодательства.</w:t>
            </w:r>
          </w:p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</w:p>
        </w:tc>
      </w:tr>
      <w:tr w:rsidR="005F4D4B" w:rsidTr="005F4D4B">
        <w:trPr>
          <w:trHeight w:val="70"/>
          <w:jc w:val="center"/>
        </w:trPr>
        <w:tc>
          <w:tcPr>
            <w:tcW w:w="1283" w:type="dxa"/>
            <w:vAlign w:val="center"/>
          </w:tcPr>
          <w:p w:rsidR="005F4D4B" w:rsidRPr="00A20580" w:rsidRDefault="005F4D4B" w:rsidP="00A20580">
            <w:pPr>
              <w:widowControl w:val="0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17.00-17.30</w:t>
            </w:r>
          </w:p>
        </w:tc>
        <w:tc>
          <w:tcPr>
            <w:tcW w:w="9214" w:type="dxa"/>
            <w:vAlign w:val="center"/>
          </w:tcPr>
          <w:p w:rsidR="005F4D4B" w:rsidRPr="00A20580" w:rsidRDefault="005F4D4B" w:rsidP="006D4ABB">
            <w:pPr>
              <w:widowControl w:val="0"/>
              <w:jc w:val="both"/>
              <w:rPr>
                <w:snapToGrid w:val="0"/>
                <w:sz w:val="22"/>
                <w:szCs w:val="22"/>
              </w:rPr>
            </w:pPr>
            <w:r w:rsidRPr="00A20580">
              <w:rPr>
                <w:snapToGrid w:val="0"/>
                <w:sz w:val="22"/>
                <w:szCs w:val="22"/>
              </w:rPr>
              <w:t>Консультации, выдача сертификатов</w:t>
            </w:r>
          </w:p>
        </w:tc>
      </w:tr>
    </w:tbl>
    <w:p w:rsidR="00A20580" w:rsidRPr="006D4ABB" w:rsidRDefault="00A20580" w:rsidP="006D4ABB">
      <w:pPr>
        <w:ind w:left="-709"/>
        <w:jc w:val="both"/>
        <w:rPr>
          <w:sz w:val="24"/>
          <w:szCs w:val="24"/>
        </w:rPr>
      </w:pPr>
    </w:p>
    <w:sectPr w:rsidR="00A20580" w:rsidRPr="006D4ABB" w:rsidSect="00604621">
      <w:pgSz w:w="11906" w:h="16838"/>
      <w:pgMar w:top="851" w:right="851" w:bottom="851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123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1954C4"/>
    <w:multiLevelType w:val="multilevel"/>
    <w:tmpl w:val="E4C053D6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7601B6"/>
    <w:multiLevelType w:val="hybridMultilevel"/>
    <w:tmpl w:val="1786C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C94BF3"/>
    <w:multiLevelType w:val="hybridMultilevel"/>
    <w:tmpl w:val="EA14C562"/>
    <w:lvl w:ilvl="0" w:tplc="37BC9B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44030"/>
    <w:multiLevelType w:val="hybridMultilevel"/>
    <w:tmpl w:val="66342DA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4885FA3"/>
    <w:multiLevelType w:val="hybridMultilevel"/>
    <w:tmpl w:val="E4C053D6"/>
    <w:lvl w:ilvl="0" w:tplc="37BC9B0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144606C"/>
    <w:multiLevelType w:val="multilevel"/>
    <w:tmpl w:val="5DBC7F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7">
    <w:nsid w:val="7C720737"/>
    <w:multiLevelType w:val="singleLevel"/>
    <w:tmpl w:val="F47CB9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912484"/>
    <w:rsid w:val="00011618"/>
    <w:rsid w:val="000369B0"/>
    <w:rsid w:val="00055F29"/>
    <w:rsid w:val="000A3DA5"/>
    <w:rsid w:val="000A4D9B"/>
    <w:rsid w:val="000A58A7"/>
    <w:rsid w:val="000B2F6D"/>
    <w:rsid w:val="000E0ABB"/>
    <w:rsid w:val="000F12EA"/>
    <w:rsid w:val="000F3DE3"/>
    <w:rsid w:val="001020C9"/>
    <w:rsid w:val="00184307"/>
    <w:rsid w:val="001A19B0"/>
    <w:rsid w:val="001E017E"/>
    <w:rsid w:val="00226093"/>
    <w:rsid w:val="002554C7"/>
    <w:rsid w:val="00274ADD"/>
    <w:rsid w:val="002C56ED"/>
    <w:rsid w:val="002C5FB7"/>
    <w:rsid w:val="003103AD"/>
    <w:rsid w:val="00312AB3"/>
    <w:rsid w:val="00314816"/>
    <w:rsid w:val="003A3898"/>
    <w:rsid w:val="003D166B"/>
    <w:rsid w:val="003D392A"/>
    <w:rsid w:val="004021D2"/>
    <w:rsid w:val="00412957"/>
    <w:rsid w:val="00447292"/>
    <w:rsid w:val="00447552"/>
    <w:rsid w:val="00457A32"/>
    <w:rsid w:val="00510DEA"/>
    <w:rsid w:val="00517AF7"/>
    <w:rsid w:val="00561EF3"/>
    <w:rsid w:val="005905B8"/>
    <w:rsid w:val="005A7C93"/>
    <w:rsid w:val="005C60D5"/>
    <w:rsid w:val="005F4D4B"/>
    <w:rsid w:val="00604621"/>
    <w:rsid w:val="00614159"/>
    <w:rsid w:val="006B10D6"/>
    <w:rsid w:val="006B71BD"/>
    <w:rsid w:val="006D4ABB"/>
    <w:rsid w:val="00701CA3"/>
    <w:rsid w:val="00704362"/>
    <w:rsid w:val="007A6AE7"/>
    <w:rsid w:val="007B09FA"/>
    <w:rsid w:val="007C16F5"/>
    <w:rsid w:val="008857D0"/>
    <w:rsid w:val="008863DF"/>
    <w:rsid w:val="008A7C7D"/>
    <w:rsid w:val="008C6FD6"/>
    <w:rsid w:val="008E5924"/>
    <w:rsid w:val="00912484"/>
    <w:rsid w:val="00986E1E"/>
    <w:rsid w:val="009C1A95"/>
    <w:rsid w:val="00A03FCB"/>
    <w:rsid w:val="00A20580"/>
    <w:rsid w:val="00A2288B"/>
    <w:rsid w:val="00A90D3A"/>
    <w:rsid w:val="00A95166"/>
    <w:rsid w:val="00AB3313"/>
    <w:rsid w:val="00AB60ED"/>
    <w:rsid w:val="00AE3EB7"/>
    <w:rsid w:val="00B24928"/>
    <w:rsid w:val="00B361E2"/>
    <w:rsid w:val="00B407DE"/>
    <w:rsid w:val="00BC3B26"/>
    <w:rsid w:val="00BD26FF"/>
    <w:rsid w:val="00BD5590"/>
    <w:rsid w:val="00BF2B41"/>
    <w:rsid w:val="00C97AD1"/>
    <w:rsid w:val="00D46370"/>
    <w:rsid w:val="00D60E50"/>
    <w:rsid w:val="00DA3029"/>
    <w:rsid w:val="00DB6077"/>
    <w:rsid w:val="00E075E9"/>
    <w:rsid w:val="00EF6E0A"/>
    <w:rsid w:val="00F92F95"/>
    <w:rsid w:val="00FB6D98"/>
    <w:rsid w:val="00FC3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2957"/>
  </w:style>
  <w:style w:type="paragraph" w:styleId="1">
    <w:name w:val="heading 1"/>
    <w:basedOn w:val="a"/>
    <w:next w:val="a"/>
    <w:qFormat/>
    <w:rsid w:val="00412957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412957"/>
    <w:pPr>
      <w:widowControl w:val="0"/>
    </w:pPr>
    <w:rPr>
      <w:rFonts w:ascii="Arial" w:hAnsi="Arial"/>
      <w:b/>
      <w:snapToGrid w:val="0"/>
    </w:rPr>
  </w:style>
  <w:style w:type="paragraph" w:customStyle="1" w:styleId="10">
    <w:name w:val="Обычный1"/>
    <w:rsid w:val="00412957"/>
    <w:pPr>
      <w:widowControl w:val="0"/>
    </w:pPr>
    <w:rPr>
      <w:snapToGrid w:val="0"/>
      <w:sz w:val="18"/>
    </w:rPr>
  </w:style>
  <w:style w:type="paragraph" w:styleId="a3">
    <w:name w:val="Body Text Indent"/>
    <w:basedOn w:val="a"/>
    <w:rsid w:val="00412957"/>
    <w:pPr>
      <w:ind w:firstLine="567"/>
      <w:jc w:val="both"/>
    </w:pPr>
    <w:rPr>
      <w:sz w:val="24"/>
    </w:rPr>
  </w:style>
  <w:style w:type="paragraph" w:styleId="a4">
    <w:name w:val="Title"/>
    <w:basedOn w:val="a"/>
    <w:link w:val="a5"/>
    <w:qFormat/>
    <w:rsid w:val="00412957"/>
    <w:pPr>
      <w:tabs>
        <w:tab w:val="center" w:pos="4536"/>
        <w:tab w:val="left" w:pos="8310"/>
      </w:tabs>
      <w:spacing w:line="360" w:lineRule="auto"/>
      <w:jc w:val="center"/>
    </w:pPr>
    <w:rPr>
      <w:b/>
      <w:sz w:val="28"/>
      <w:szCs w:val="28"/>
    </w:rPr>
  </w:style>
  <w:style w:type="paragraph" w:customStyle="1" w:styleId="a6">
    <w:name w:val="эмблема"/>
    <w:basedOn w:val="a"/>
    <w:next w:val="a"/>
    <w:autoRedefine/>
    <w:rsid w:val="00412957"/>
    <w:pPr>
      <w:jc w:val="center"/>
    </w:pPr>
    <w:rPr>
      <w:rFonts w:ascii="Arial" w:hAnsi="Arial" w:cs="Arial"/>
      <w:b/>
      <w:sz w:val="28"/>
      <w:szCs w:val="28"/>
    </w:rPr>
  </w:style>
  <w:style w:type="paragraph" w:styleId="a7">
    <w:name w:val="Body Text"/>
    <w:basedOn w:val="a"/>
    <w:rsid w:val="00412957"/>
    <w:rPr>
      <w:szCs w:val="24"/>
    </w:rPr>
  </w:style>
  <w:style w:type="paragraph" w:styleId="a8">
    <w:name w:val="Balloon Text"/>
    <w:basedOn w:val="a"/>
    <w:semiHidden/>
    <w:rsid w:val="00561EF3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4"/>
    <w:locked/>
    <w:rsid w:val="00011618"/>
    <w:rPr>
      <w:b/>
      <w:sz w:val="28"/>
      <w:szCs w:val="28"/>
      <w:lang w:val="ru-RU" w:eastAsia="ru-RU" w:bidi="ar-SA"/>
    </w:rPr>
  </w:style>
  <w:style w:type="paragraph" w:customStyle="1" w:styleId="ConsPlusNormal">
    <w:name w:val="ConsPlusNormal"/>
    <w:rsid w:val="000116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rsid w:val="001A1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9">
    <w:name w:val="Table Grid"/>
    <w:basedOn w:val="a1"/>
    <w:rsid w:val="005905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70436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704362"/>
    <w:rPr>
      <w:rFonts w:ascii="Calibri" w:eastAsia="Calibri" w:hAnsi="Calibri"/>
      <w:sz w:val="22"/>
      <w:szCs w:val="22"/>
      <w:lang w:eastAsia="en-US"/>
    </w:rPr>
  </w:style>
  <w:style w:type="paragraph" w:customStyle="1" w:styleId="style1">
    <w:name w:val="style1"/>
    <w:basedOn w:val="a"/>
    <w:link w:val="style10"/>
    <w:rsid w:val="008E5924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style10">
    <w:name w:val="style1 Знак"/>
    <w:basedOn w:val="a0"/>
    <w:link w:val="style1"/>
    <w:rsid w:val="008E5924"/>
    <w:rPr>
      <w:rFonts w:ascii="Verdana" w:hAnsi="Verdana"/>
      <w:sz w:val="24"/>
      <w:szCs w:val="24"/>
    </w:rPr>
  </w:style>
  <w:style w:type="paragraph" w:styleId="ac">
    <w:name w:val="Normal (Web)"/>
    <w:basedOn w:val="a"/>
    <w:rsid w:val="00D46370"/>
    <w:pPr>
      <w:spacing w:before="100" w:beforeAutospacing="1" w:after="100" w:afterAutospacing="1"/>
    </w:pPr>
    <w:rPr>
      <w:sz w:val="24"/>
      <w:szCs w:val="24"/>
    </w:rPr>
  </w:style>
  <w:style w:type="character" w:styleId="ad">
    <w:name w:val="Hyperlink"/>
    <w:basedOn w:val="a0"/>
    <w:uiPriority w:val="99"/>
    <w:unhideWhenUsed/>
    <w:rsid w:val="00A205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B8285-30BE-4299-8B9A-FA3921FBB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 к Методическим рекомендациям</vt:lpstr>
    </vt:vector>
  </TitlesOfParts>
  <Company>MICROSOFT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 к Методическим рекомендациям</dc:title>
  <dc:creator>kt</dc:creator>
  <cp:lastModifiedBy>user</cp:lastModifiedBy>
  <cp:revision>7</cp:revision>
  <cp:lastPrinted>2013-06-24T09:12:00Z</cp:lastPrinted>
  <dcterms:created xsi:type="dcterms:W3CDTF">2014-03-14T01:53:00Z</dcterms:created>
  <dcterms:modified xsi:type="dcterms:W3CDTF">2014-04-02T04:12:00Z</dcterms:modified>
</cp:coreProperties>
</file>